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F0" w:rsidRPr="002061C9" w:rsidRDefault="001B13F0" w:rsidP="001B13F0">
      <w:pPr>
        <w:pStyle w:val="Default"/>
        <w:jc w:val="center"/>
        <w:rPr>
          <w:rFonts w:ascii="Times New Roman" w:hAnsi="Times New Roman" w:cs="Times New Roman"/>
          <w:b/>
        </w:rPr>
      </w:pPr>
      <w:r w:rsidRPr="002061C9">
        <w:rPr>
          <w:rFonts w:ascii="Times New Roman" w:hAnsi="Times New Roman" w:cs="Times New Roman"/>
          <w:b/>
        </w:rPr>
        <w:t>Здоровьесбережение</w:t>
      </w:r>
    </w:p>
    <w:p w:rsidR="001B13F0" w:rsidRPr="001B13F0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11D">
        <w:rPr>
          <w:rFonts w:ascii="Times New Roman" w:hAnsi="Times New Roman" w:cs="Times New Roman"/>
          <w:sz w:val="24"/>
          <w:szCs w:val="24"/>
        </w:rPr>
        <w:t>Какие разделы науки занимаются проблемами здоровья детей (человека) в образовательном процессе (работе)?</w:t>
      </w:r>
    </w:p>
    <w:p w:rsidR="002061C9" w:rsidRPr="006C111D" w:rsidRDefault="002061C9" w:rsidP="002061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11D">
        <w:rPr>
          <w:rFonts w:ascii="Times New Roman" w:hAnsi="Times New Roman" w:cs="Times New Roman"/>
          <w:color w:val="000000"/>
          <w:sz w:val="24"/>
          <w:szCs w:val="24"/>
        </w:rPr>
        <w:t>санитария</w:t>
      </w:r>
    </w:p>
    <w:p w:rsidR="002061C9" w:rsidRPr="006C111D" w:rsidRDefault="002061C9" w:rsidP="002061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11D">
        <w:rPr>
          <w:rFonts w:ascii="Times New Roman" w:hAnsi="Times New Roman" w:cs="Times New Roman"/>
          <w:color w:val="000000"/>
          <w:sz w:val="24"/>
          <w:szCs w:val="24"/>
        </w:rPr>
        <w:t>физиология</w:t>
      </w:r>
    </w:p>
    <w:p w:rsidR="002061C9" w:rsidRPr="006C111D" w:rsidRDefault="002061C9" w:rsidP="002061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11D">
        <w:rPr>
          <w:rFonts w:ascii="Times New Roman" w:hAnsi="Times New Roman" w:cs="Times New Roman"/>
          <w:color w:val="000000"/>
          <w:sz w:val="24"/>
          <w:szCs w:val="24"/>
        </w:rPr>
        <w:t>эндокринология</w:t>
      </w:r>
    </w:p>
    <w:p w:rsidR="002061C9" w:rsidRPr="00D915C6" w:rsidRDefault="002061C9" w:rsidP="002061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color w:val="0000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школьная гигиена</w:t>
      </w:r>
    </w:p>
    <w:p w:rsidR="002061C9" w:rsidRPr="006C111D" w:rsidRDefault="002061C9" w:rsidP="002061C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111D">
        <w:rPr>
          <w:rFonts w:ascii="Times New Roman" w:hAnsi="Times New Roman" w:cs="Times New Roman"/>
          <w:color w:val="000000"/>
          <w:sz w:val="24"/>
          <w:szCs w:val="24"/>
        </w:rPr>
        <w:t>пульмонология</w:t>
      </w:r>
    </w:p>
    <w:p w:rsidR="002061C9" w:rsidRPr="002061C9" w:rsidRDefault="002061C9" w:rsidP="002061C9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1C9">
        <w:rPr>
          <w:rFonts w:ascii="Times New Roman" w:hAnsi="Times New Roman" w:cs="Times New Roman"/>
          <w:color w:val="000000"/>
          <w:sz w:val="24"/>
          <w:szCs w:val="24"/>
        </w:rPr>
        <w:t>эргономика</w:t>
      </w:r>
    </w:p>
    <w:p w:rsidR="001B13F0" w:rsidRPr="006C111D" w:rsidRDefault="001B13F0" w:rsidP="002061C9">
      <w:pPr>
        <w:pStyle w:val="Default"/>
        <w:ind w:left="720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11D">
        <w:rPr>
          <w:rFonts w:ascii="Times New Roman" w:hAnsi="Times New Roman" w:cs="Times New Roman"/>
          <w:sz w:val="24"/>
          <w:szCs w:val="24"/>
        </w:rPr>
        <w:t>Выберите главные факторы, которые приводят к массовому ухудшению здоровья детей</w:t>
      </w:r>
    </w:p>
    <w:p w:rsidR="002061C9" w:rsidRPr="002061C9" w:rsidRDefault="002061C9" w:rsidP="002061C9">
      <w:pPr>
        <w:pStyle w:val="Default"/>
        <w:ind w:left="720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несообразный природе человека процесс обучения</w:t>
      </w:r>
    </w:p>
    <w:p w:rsidR="002061C9" w:rsidRPr="006C111D" w:rsidRDefault="002061C9" w:rsidP="002061C9">
      <w:pPr>
        <w:pStyle w:val="Default"/>
        <w:ind w:left="720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плохая экология</w:t>
      </w:r>
    </w:p>
    <w:p w:rsidR="002061C9" w:rsidRPr="006C111D" w:rsidRDefault="002061C9" w:rsidP="002061C9">
      <w:pPr>
        <w:pStyle w:val="Default"/>
        <w:ind w:left="720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плохое питание</w:t>
      </w:r>
    </w:p>
    <w:p w:rsidR="002061C9" w:rsidRPr="002061C9" w:rsidRDefault="002061C9" w:rsidP="002061C9">
      <w:pPr>
        <w:pStyle w:val="Default"/>
        <w:ind w:left="720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продолжительное физическое бездействие</w:t>
      </w:r>
    </w:p>
    <w:p w:rsidR="002061C9" w:rsidRPr="006C111D" w:rsidRDefault="002061C9" w:rsidP="002061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11D">
        <w:rPr>
          <w:rFonts w:ascii="Times New Roman" w:hAnsi="Times New Roman" w:cs="Times New Roman"/>
          <w:sz w:val="24"/>
          <w:szCs w:val="24"/>
        </w:rPr>
        <w:t>отсутствие «физкультуры» и спортивных занятий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11D">
        <w:rPr>
          <w:rFonts w:ascii="Times New Roman" w:hAnsi="Times New Roman" w:cs="Times New Roman"/>
          <w:sz w:val="24"/>
          <w:szCs w:val="24"/>
        </w:rPr>
        <w:t>3. Установите соответствие между признаком и типом образовательного процесса.</w:t>
      </w:r>
    </w:p>
    <w:tbl>
      <w:tblPr>
        <w:tblStyle w:val="a4"/>
        <w:tblW w:w="9771" w:type="dxa"/>
        <w:tblLook w:val="04A0" w:firstRow="1" w:lastRow="0" w:firstColumn="1" w:lastColumn="0" w:noHBand="0" w:noVBand="1"/>
      </w:tblPr>
      <w:tblGrid>
        <w:gridCol w:w="5098"/>
        <w:gridCol w:w="4673"/>
      </w:tblGrid>
      <w:tr w:rsidR="001B13F0" w:rsidRPr="006C111D" w:rsidTr="00D915C6">
        <w:tc>
          <w:tcPr>
            <w:tcW w:w="5098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ПРИЗНАК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ОТРАСЛЬ КУЛЬТУРЫ</w:t>
            </w:r>
          </w:p>
        </w:tc>
      </w:tr>
      <w:tr w:rsidR="001B13F0" w:rsidRPr="006C111D" w:rsidTr="00D915C6">
        <w:tc>
          <w:tcPr>
            <w:tcW w:w="5098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раскрепощённость и активность учеников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традиционный образовательный процесс</w:t>
            </w:r>
          </w:p>
        </w:tc>
      </w:tr>
      <w:tr w:rsidR="001B13F0" w:rsidRPr="006C111D" w:rsidTr="00D915C6">
        <w:tc>
          <w:tcPr>
            <w:tcW w:w="5098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закрепощённость и скованность учеников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образовательный процесс в режиме двигательной свободы</w:t>
            </w:r>
          </w:p>
        </w:tc>
      </w:tr>
      <w:tr w:rsidR="001B13F0" w:rsidRPr="006C111D" w:rsidTr="00D915C6">
        <w:tc>
          <w:tcPr>
            <w:tcW w:w="5098" w:type="dxa"/>
          </w:tcPr>
          <w:p w:rsidR="001B13F0" w:rsidRPr="001B13F0" w:rsidRDefault="001B13F0" w:rsidP="001B1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3F0">
              <w:rPr>
                <w:rFonts w:ascii="Times New Roman" w:hAnsi="Times New Roman" w:cs="Times New Roman"/>
                <w:sz w:val="24"/>
                <w:szCs w:val="24"/>
              </w:rPr>
              <w:t>чрезмерное склонение и согбенность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5098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правильная осанка, равномерный рост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5098" w:type="dxa"/>
          </w:tcPr>
          <w:p w:rsidR="001B13F0" w:rsidRPr="001B13F0" w:rsidRDefault="001B13F0" w:rsidP="001B1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3F0">
              <w:rPr>
                <w:rFonts w:ascii="Times New Roman" w:hAnsi="Times New Roman" w:cs="Times New Roman"/>
                <w:sz w:val="24"/>
                <w:szCs w:val="24"/>
              </w:rPr>
              <w:t>регулярные пропуски по болезням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5098" w:type="dxa"/>
          </w:tcPr>
          <w:p w:rsidR="001B13F0" w:rsidRPr="001B13F0" w:rsidRDefault="001B13F0" w:rsidP="001B13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3F0">
              <w:rPr>
                <w:rFonts w:ascii="Times New Roman" w:hAnsi="Times New Roman" w:cs="Times New Roman"/>
                <w:sz w:val="24"/>
                <w:szCs w:val="24"/>
              </w:rPr>
              <w:t>научная обоснованность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5098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хороший иммунитет и отсутствие школьных карантинов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№4 Какая деятельность главным образом формирует организм человека и его здоровье?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никакая, здоровье зависит от наследственности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занятия физкультурой/фитнесом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питание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спорт</w:t>
      </w:r>
    </w:p>
    <w:p w:rsidR="002061C9" w:rsidRPr="00A650FB" w:rsidRDefault="002061C9" w:rsidP="002061C9">
      <w:pPr>
        <w:pStyle w:val="Default"/>
        <w:rPr>
          <w:rFonts w:ascii="Times New Roman" w:hAnsi="Times New Roman" w:cs="Times New Roman"/>
          <w:highlight w:val="yellow"/>
        </w:rPr>
      </w:pPr>
      <w:r w:rsidRPr="00A650FB">
        <w:rPr>
          <w:rFonts w:ascii="Times New Roman" w:hAnsi="Times New Roman" w:cs="Times New Roman"/>
          <w:highlight w:val="yellow"/>
        </w:rPr>
        <w:t>вся повседневная деятельность человека: учёба/работа и отдых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A650FB">
        <w:rPr>
          <w:rFonts w:ascii="Times New Roman" w:hAnsi="Times New Roman" w:cs="Times New Roman"/>
          <w:highlight w:val="yellow"/>
        </w:rPr>
        <w:t>развлечения и отдых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5. Педагогические здоровьесберегающие (здоровьеразвивающие) технологии характеризует прежде всего: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физминутки на уроках и переменах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больше занятий физкультурой и в спортивных кружках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здоровое питание и свежий воздух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преображение всего образовательного процесса в соответствие с особенностями организма человека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E93B63">
        <w:rPr>
          <w:rFonts w:ascii="Times New Roman" w:hAnsi="Times New Roman" w:cs="Times New Roman"/>
          <w:highlight w:val="yellow"/>
        </w:rPr>
        <w:t>сохранение и развитие здоровья учеников непосредственно в учебном процессе</w:t>
      </w:r>
      <w:bookmarkStart w:id="0" w:name="_GoBack"/>
      <w:bookmarkEnd w:id="0"/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хорошее освещение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lastRenderedPageBreak/>
        <w:t>6. Установите соответствие между характеристиками образовательных процессов: к каждой позиции, данной в первом столбце, подберите соответствующую позицию из второго столбца.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13F0" w:rsidRPr="006C111D" w:rsidTr="00D915C6">
        <w:tc>
          <w:tcPr>
            <w:tcW w:w="4672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ВИДЫ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обучение вне интереса ученика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традиционный образовательный процесс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соответствие возрастной физиологии ребёнка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1D">
              <w:rPr>
                <w:rFonts w:ascii="Times New Roman" w:hAnsi="Times New Roman" w:cs="Times New Roman"/>
                <w:sz w:val="24"/>
                <w:szCs w:val="24"/>
              </w:rPr>
              <w:t>педагогические здоровьесберегающие технологии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D9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1D">
              <w:rPr>
                <w:rFonts w:ascii="Times New Roman" w:hAnsi="Times New Roman" w:cs="Times New Roman"/>
                <w:sz w:val="24"/>
                <w:szCs w:val="24"/>
              </w:rPr>
              <w:t>обучение на базе интереса учащихся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единообразный для всех возрастов и полов, не учитывающий параметры школьной зрелости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без учёта потребностей организма в движении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с учётом потребностей организма в двигательной активности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№7. Применение педагогических здоровьесберегающих технологий в общеобразовательном процессе позволяет: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реализовать массовую первичную профилактику сотен заболеваний и патологий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в среднем в 3 раза сократить заболеваемость учеников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воспитать патриотизм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улучшить успеваемость и когнитивные способности учеников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сделать всех отличниками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улучшить зрение и осанку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  <w:b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№ 8. Для законного применения в образовательной организации на территории РФ методика: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должна иметь сертификат соответствия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должна быть включена в соответствующий СанПин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должна иметь лицензию от Министерства просвещения РФ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должна иметь положительное санитарно-эпидемиологическое заключение по результатам проведённой научно-практической экспертизы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  <w:b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№ 9. Какие положения тела используются в учебном процессе при применении здоровьесберегающих технологий: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лежа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стоя без движения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кратковременный отдых сидя</w:t>
      </w:r>
    </w:p>
    <w:p w:rsidR="002061C9" w:rsidRPr="00D915C6" w:rsidRDefault="002061C9" w:rsidP="002061C9">
      <w:pPr>
        <w:pStyle w:val="Default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стоя с малыми формами двигательной активности</w:t>
      </w:r>
    </w:p>
    <w:p w:rsidR="002061C9" w:rsidRPr="00D915C6" w:rsidRDefault="002061C9" w:rsidP="00206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b/>
          <w:color w:val="0000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в движении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сидение без движения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№10. Какие базовые элементы оборудования рабочего места ученика входят в комплекс здоровьесберегающих технологий?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парты без наклона рабочей поверхности с одинаковой для всех высотой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деревянный массажный коврик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стулья с одинаковой для всех высотой</w:t>
      </w:r>
    </w:p>
    <w:p w:rsidR="002061C9" w:rsidRPr="00D915C6" w:rsidRDefault="002061C9" w:rsidP="002061C9">
      <w:pPr>
        <w:pStyle w:val="Default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ростомерная мебель с наклонной рабочей поверхностью</w:t>
      </w:r>
    </w:p>
    <w:p w:rsidR="002061C9" w:rsidRPr="00D915C6" w:rsidRDefault="002061C9" w:rsidP="002061C9">
      <w:pPr>
        <w:pStyle w:val="Default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конторка Базарного для работы стоя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пеналы для письменных принадлежностей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lastRenderedPageBreak/>
        <w:t>11. Какое положение тела является оптимальным для учёбы и работы человека, в каком состоянии будет лучше работать мозг и ребёнок будет лучше учиться: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сидячее неподвижное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вертикальное в движении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вертикальное неподвижное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горизонтальное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согбенное и склонённое над партой (столом)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12. Установите соответствие между признаками и полом ученика: к каждой позиции, данной в первом столбце, подберите соответствующую позицию из второго столбца: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13F0" w:rsidRPr="006C111D" w:rsidTr="00D915C6">
        <w:tc>
          <w:tcPr>
            <w:tcW w:w="4672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ПРИЗНАКИ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ПОЛ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BD0B8F" w:rsidRDefault="001B13F0" w:rsidP="00D915C6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BD0B8F">
              <w:rPr>
                <w:rFonts w:ascii="Times New Roman" w:hAnsi="Times New Roman" w:cs="Times New Roman"/>
                <w:highlight w:val="yellow"/>
              </w:rPr>
              <w:t>растут быстрее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1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BD0B8F" w:rsidRDefault="001B13F0" w:rsidP="00D915C6">
            <w:pPr>
              <w:pStyle w:val="Default"/>
              <w:rPr>
                <w:rFonts w:ascii="Times New Roman" w:hAnsi="Times New Roman" w:cs="Times New Roman"/>
                <w:highlight w:val="yellow"/>
              </w:rPr>
            </w:pPr>
            <w:r w:rsidRPr="00BD0B8F">
              <w:rPr>
                <w:rFonts w:ascii="Times New Roman" w:hAnsi="Times New Roman" w:cs="Times New Roman"/>
                <w:highlight w:val="yellow"/>
              </w:rPr>
              <w:t>собраны и склонны к кропотливой работе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B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Девочки</w:t>
            </w: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более активные и увлекающиеся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BD0B8F">
              <w:rPr>
                <w:rFonts w:ascii="Times New Roman" w:hAnsi="Times New Roman" w:cs="Times New Roman"/>
                <w:highlight w:val="yellow"/>
              </w:rPr>
              <w:t>опережают в развитии на 2 календарных года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требуют в 5-6 раз больше двигательной активности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13F0" w:rsidRPr="006C111D" w:rsidTr="00D915C6">
        <w:tc>
          <w:tcPr>
            <w:tcW w:w="4672" w:type="dxa"/>
          </w:tcPr>
          <w:p w:rsidR="001B13F0" w:rsidRPr="006C111D" w:rsidRDefault="001B13F0" w:rsidP="001B13F0">
            <w:pPr>
              <w:pStyle w:val="Default"/>
              <w:rPr>
                <w:rFonts w:ascii="Times New Roman" w:hAnsi="Times New Roman" w:cs="Times New Roman"/>
              </w:rPr>
            </w:pPr>
            <w:r w:rsidRPr="006C111D">
              <w:rPr>
                <w:rFonts w:ascii="Times New Roman" w:hAnsi="Times New Roman" w:cs="Times New Roman"/>
              </w:rPr>
              <w:t>требуют целенаправленного воспитания воли и характера</w:t>
            </w:r>
          </w:p>
        </w:tc>
        <w:tc>
          <w:tcPr>
            <w:tcW w:w="4673" w:type="dxa"/>
          </w:tcPr>
          <w:p w:rsidR="001B13F0" w:rsidRPr="006C111D" w:rsidRDefault="001B13F0" w:rsidP="00D915C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13. Известно, что мелкая моторика имеет крайне важное значение для развития мозга. Какие ручки лучше всего использовать для формирования навыков письма с точки зрения науки: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гелевые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шариковые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перьевые с автоматической подачей чернил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BD0B8F">
        <w:rPr>
          <w:rFonts w:ascii="Times New Roman" w:hAnsi="Times New Roman" w:cs="Times New Roman"/>
          <w:highlight w:val="yellow"/>
        </w:rPr>
        <w:t>перьевые с чернильницей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роллеры</w:t>
      </w: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</w:p>
    <w:p w:rsidR="001B13F0" w:rsidRPr="006C111D" w:rsidRDefault="001B13F0" w:rsidP="001B13F0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14. Ребёнок учится в школе 11 лет. Что должно являться результатом работы образовательной организации?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близорукость, лишний вес и деформация позвоночника у детей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фрагментарное, калейдоскопичное мировоззрение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BD0B8F">
        <w:rPr>
          <w:rFonts w:ascii="Times New Roman" w:hAnsi="Times New Roman" w:cs="Times New Roman"/>
          <w:highlight w:val="yellow"/>
        </w:rPr>
        <w:t>здоровье и гармоничное развитие учащихся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целостное мировоззрение</w:t>
      </w:r>
    </w:p>
    <w:p w:rsidR="002061C9" w:rsidRPr="006C111D" w:rsidRDefault="002061C9" w:rsidP="002061C9">
      <w:pPr>
        <w:pStyle w:val="Default"/>
        <w:rPr>
          <w:rFonts w:ascii="Times New Roman" w:hAnsi="Times New Roman" w:cs="Times New Roman"/>
        </w:rPr>
      </w:pPr>
      <w:r w:rsidRPr="006C111D">
        <w:rPr>
          <w:rFonts w:ascii="Times New Roman" w:hAnsi="Times New Roman" w:cs="Times New Roman"/>
        </w:rPr>
        <w:t>хорошая память и выученные наизусть предметы</w:t>
      </w:r>
    </w:p>
    <w:p w:rsidR="002061C9" w:rsidRPr="002061C9" w:rsidRDefault="002061C9" w:rsidP="002061C9">
      <w:pPr>
        <w:pStyle w:val="Default"/>
        <w:rPr>
          <w:rFonts w:ascii="Times New Roman" w:hAnsi="Times New Roman" w:cs="Times New Roman"/>
        </w:rPr>
      </w:pPr>
      <w:r w:rsidRPr="002061C9">
        <w:rPr>
          <w:rFonts w:ascii="Times New Roman" w:hAnsi="Times New Roman" w:cs="Times New Roman"/>
        </w:rPr>
        <w:t>раскрытие творческого потенциала учеников</w:t>
      </w:r>
    </w:p>
    <w:p w:rsidR="00D915C6" w:rsidRDefault="00D915C6"/>
    <w:p w:rsidR="001B13F0" w:rsidRPr="002061C9" w:rsidRDefault="001B13F0" w:rsidP="002061C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Локальные нормативные акты</w:t>
      </w:r>
    </w:p>
    <w:p w:rsidR="00AA4522" w:rsidRPr="002061C9" w:rsidRDefault="00AA4522" w:rsidP="002061C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(</w:t>
      </w:r>
      <w:r w:rsidRPr="002061C9">
        <w:rPr>
          <w:rFonts w:ascii="Times New Roman" w:hAnsi="Times New Roman" w:cs="Times New Roman"/>
          <w:i/>
          <w:iCs/>
          <w:sz w:val="24"/>
          <w:szCs w:val="24"/>
        </w:rPr>
        <w:t>выбрать все правильные ответы</w:t>
      </w:r>
      <w:r w:rsidRPr="002061C9">
        <w:rPr>
          <w:rFonts w:ascii="Times New Roman" w:hAnsi="Times New Roman" w:cs="Times New Roman"/>
          <w:sz w:val="24"/>
          <w:szCs w:val="24"/>
        </w:rPr>
        <w:t>)</w:t>
      </w: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Каким НПА основываться при разработке локальных актов, регламентирующих деятельность всех типов образовательных организаций?</w:t>
      </w:r>
    </w:p>
    <w:p w:rsidR="00AA4522" w:rsidRPr="00E975F7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975F7">
        <w:rPr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А) Федеральный закон от 29.12.2012 № 273-ФЗ "Об образовании в Российской Федерации"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Б) Трудовой кодекс Российской̆ Федерации от 30.12.2001 №197-ФЗ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 xml:space="preserve">В) Федеральные государственные образовательные стандарты общего образования </w:t>
      </w:r>
    </w:p>
    <w:p w:rsidR="00AA4522" w:rsidRPr="002061C9" w:rsidRDefault="00AA4522" w:rsidP="002061C9">
      <w:pPr>
        <w:shd w:val="clear" w:color="auto" w:fill="FFFFFF"/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061C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Г) Федеральный закон "Об основных гарантиях прав ребенка в Российской Федерации" от 24.07.1998 № 124-ФЗ</w:t>
      </w:r>
    </w:p>
    <w:p w:rsidR="00AA4522" w:rsidRPr="002061C9" w:rsidRDefault="00AA4522" w:rsidP="002061C9">
      <w:pPr>
        <w:shd w:val="clear" w:color="auto" w:fill="FFFFFF"/>
        <w:tabs>
          <w:tab w:val="left" w:pos="426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lastRenderedPageBreak/>
        <w:t>Какие локальные нормативные акты, регламентируют управление образовательной организацией?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BD0B8F">
        <w:rPr>
          <w:bCs/>
          <w:highlight w:val="yellow"/>
        </w:rPr>
        <w:t>Положение об общем собрании (конференции) образовательной организации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Б) </w:t>
      </w:r>
      <w:r w:rsidRPr="00BD0B8F">
        <w:rPr>
          <w:bCs/>
          <w:highlight w:val="yellow"/>
        </w:rPr>
        <w:t>Положение об управляющем совете ОО (наблюдательном совете, попечительском совете)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>В</w:t>
      </w:r>
      <w:r w:rsidRPr="00BD0B8F">
        <w:rPr>
          <w:bCs/>
          <w:highlight w:val="yellow"/>
        </w:rPr>
        <w:t>) Положение о педагогическом совете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 xml:space="preserve">Г) Положение о структурном подразделении ОО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организационные аспекты деятельности образовательной организации?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271049">
        <w:rPr>
          <w:bCs/>
          <w:highlight w:val="yellow"/>
        </w:rPr>
        <w:t>Правила приема обучающихся в ОО, включая (отдельно) прием на обучение по дополнительным образовательным программам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Б) </w:t>
      </w:r>
      <w:r w:rsidRPr="00271049">
        <w:rPr>
          <w:bCs/>
          <w:highlight w:val="yellow"/>
        </w:rPr>
        <w:t>Требования к одежде обучающихся/Положение о школьной форме обучающихс</w:t>
      </w:r>
      <w:r w:rsidRPr="002061C9">
        <w:rPr>
          <w:bCs/>
        </w:rPr>
        <w:t xml:space="preserve">я в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В) </w:t>
      </w:r>
      <w:r w:rsidRPr="00271049">
        <w:rPr>
          <w:bCs/>
          <w:highlight w:val="yellow"/>
        </w:rPr>
        <w:t>Положение о структурном подразделении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Г) Положение об учебном кабинете ОО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особенности организации образовательного процесса?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>А) Положение о сайте ОО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Б) Положение о комиссии по урегулированию споров между участниками образовательных отношений и их исполнении в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В) </w:t>
      </w:r>
      <w:r w:rsidRPr="00271049">
        <w:rPr>
          <w:bCs/>
          <w:highlight w:val="yellow"/>
        </w:rPr>
        <w:t>Положение о формах обучения в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Г) </w:t>
      </w:r>
      <w:r w:rsidRPr="00271049">
        <w:rPr>
          <w:bCs/>
          <w:highlight w:val="yellow"/>
        </w:rPr>
        <w:t>Положение об индивидуальном учебном плане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оценку и учет образовательных достижений обучающихся?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271049">
        <w:rPr>
          <w:bCs/>
          <w:highlight w:val="yellow"/>
        </w:rPr>
        <w:t>Положение о портфеле/портфолио достижений обучающихся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Б) </w:t>
      </w:r>
      <w:r w:rsidRPr="00271049">
        <w:rPr>
          <w:bCs/>
          <w:highlight w:val="yellow"/>
        </w:rPr>
        <w:t>Порядок хранения в архивах ОО на бумажных и/или электронных носителях результатов освоения обучающимися образовательных программ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 xml:space="preserve">В) Порядок/Правила посещения мероприятий предусмотренных учебным планом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Г) Порядок бесплатного пользования образовательными, методическими и научными услугами организации работниками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условия реализации образовательных программ?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271049">
        <w:rPr>
          <w:bCs/>
          <w:highlight w:val="yellow"/>
        </w:rPr>
        <w:t>Положение об учебном кабинете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>Б</w:t>
      </w:r>
      <w:r w:rsidRPr="00271049">
        <w:rPr>
          <w:bCs/>
          <w:highlight w:val="yellow"/>
        </w:rPr>
        <w:t>) Порядок выбора учебников, учебных пособий в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В) Программа развития ОО, приказы "О разработке Программы развития ОО", "Об утверждении Программы развития ОО"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Г) Порядок разработки и утверждения ежегодного отчета о поступлении и расходовании финансовых и материальных средств в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права, обязанности, меры социальной поддержки обучающихся образовательной организации?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Порядок/Правила посещения мероприятий предусмотренных учебным планом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>Б</w:t>
      </w:r>
      <w:r w:rsidRPr="002877F5">
        <w:rPr>
          <w:bCs/>
          <w:highlight w:val="yellow"/>
        </w:rPr>
        <w:t>) 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В) </w:t>
      </w:r>
      <w:r w:rsidRPr="002877F5">
        <w:rPr>
          <w:bCs/>
          <w:highlight w:val="yellow"/>
        </w:rPr>
        <w:t>Положение о мерах социальной (материальной) поддержки обучающихся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 xml:space="preserve">Г) Положение о структурном подразделении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lastRenderedPageBreak/>
        <w:t xml:space="preserve">Какие локальные нормативные акты, регламентируют права, обязанности и ответственность работников образовательной организации?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2877F5">
        <w:rPr>
          <w:bCs/>
          <w:highlight w:val="yellow"/>
        </w:rPr>
        <w:t xml:space="preserve">Положение о </w:t>
      </w:r>
      <w:r w:rsidR="002061C9" w:rsidRPr="002877F5">
        <w:rPr>
          <w:bCs/>
          <w:highlight w:val="yellow"/>
        </w:rPr>
        <w:t>профессиональной</w:t>
      </w:r>
      <w:r w:rsidRPr="002877F5">
        <w:rPr>
          <w:bCs/>
          <w:highlight w:val="yellow"/>
        </w:rPr>
        <w:t xml:space="preserve">̆ этике педагогических работников ОО (Кодекс </w:t>
      </w:r>
      <w:r w:rsidR="002061C9" w:rsidRPr="002877F5">
        <w:rPr>
          <w:bCs/>
          <w:highlight w:val="yellow"/>
        </w:rPr>
        <w:t>профессиональной</w:t>
      </w:r>
      <w:r w:rsidRPr="002877F5">
        <w:rPr>
          <w:bCs/>
          <w:highlight w:val="yellow"/>
        </w:rPr>
        <w:t>̆ этики</w:t>
      </w:r>
      <w:r w:rsidRPr="002061C9">
        <w:rPr>
          <w:bCs/>
        </w:rPr>
        <w:t xml:space="preserve">)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Б) </w:t>
      </w:r>
      <w:r w:rsidRPr="002877F5">
        <w:rPr>
          <w:bCs/>
          <w:highlight w:val="yellow"/>
        </w:rPr>
        <w:t>Порядок доступа работников ОО к информационно- телекоммуникационным сетям и базам данных, учебным и методическим материалам, музейным фондам, материально-техническим средствам обеспечения образовательной деятельности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В) </w:t>
      </w:r>
      <w:r w:rsidRPr="002877F5">
        <w:rPr>
          <w:bCs/>
          <w:highlight w:val="yellow"/>
        </w:rPr>
        <w:t>Положение о режиме рабочего времени педагогических работников ОО / Положение о соотношении учебной и другой педагогической работы педагогических работников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  <w:r w:rsidRPr="002061C9">
        <w:t xml:space="preserve">Г) Положение об общем собрании (конференции) образовательной организации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</w:rPr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</w:pPr>
      <w:r w:rsidRPr="002061C9">
        <w:t>Какие локальные нормативные акты, регламентируют образовательные отношения?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А) Порядок организации и проведения самообследования в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Б) </w:t>
      </w:r>
      <w:r w:rsidRPr="002877F5">
        <w:rPr>
          <w:bCs/>
          <w:highlight w:val="yellow"/>
        </w:rPr>
        <w:t>Положение об оказании платных образовательных услуг в ОО</w:t>
      </w:r>
      <w:r w:rsidRPr="002061C9">
        <w:rPr>
          <w:bCs/>
        </w:rPr>
        <w:br/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В) </w:t>
      </w:r>
      <w:r w:rsidRPr="002877F5">
        <w:rPr>
          <w:bCs/>
          <w:highlight w:val="yellow"/>
        </w:rPr>
        <w:t>Договор об оказании платных образовательных услуг в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Г) </w:t>
      </w:r>
      <w:r w:rsidRPr="002877F5">
        <w:rPr>
          <w:bCs/>
          <w:highlight w:val="yellow"/>
        </w:rPr>
        <w:t>Приказ "Об утверждении стоимости обучения по образовательной услуге в 20___/___ учебном году"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</w:pPr>
    </w:p>
    <w:p w:rsidR="00AA4522" w:rsidRPr="002061C9" w:rsidRDefault="00AA4522" w:rsidP="002061C9">
      <w:pPr>
        <w:pStyle w:val="a5"/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</w:pPr>
      <w:r w:rsidRPr="002061C9">
        <w:t xml:space="preserve"> Какие локальные нормативные акты, регламентируют открытость и доступность информации о деятельности образовательной организации?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061C9">
        <w:rPr>
          <w:bCs/>
        </w:rPr>
        <w:t xml:space="preserve">А) </w:t>
      </w:r>
      <w:r w:rsidRPr="002877F5">
        <w:rPr>
          <w:bCs/>
          <w:highlight w:val="yellow"/>
        </w:rPr>
        <w:t>Положение о сайте ОО</w:t>
      </w:r>
    </w:p>
    <w:p w:rsidR="00AA4522" w:rsidRPr="002877F5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  <w:highlight w:val="yellow"/>
        </w:rPr>
      </w:pPr>
      <w:r w:rsidRPr="002061C9">
        <w:rPr>
          <w:bCs/>
        </w:rPr>
        <w:t xml:space="preserve">Б) </w:t>
      </w:r>
      <w:r w:rsidRPr="002877F5">
        <w:rPr>
          <w:bCs/>
          <w:highlight w:val="yellow"/>
        </w:rPr>
        <w:t xml:space="preserve">Положение об информационной открытости ОО </w:t>
      </w:r>
    </w:p>
    <w:p w:rsidR="00AA4522" w:rsidRPr="002061C9" w:rsidRDefault="00AA4522" w:rsidP="002061C9">
      <w:pPr>
        <w:pStyle w:val="a5"/>
        <w:tabs>
          <w:tab w:val="left" w:pos="426"/>
        </w:tabs>
        <w:spacing w:before="0" w:beforeAutospacing="0" w:after="0" w:afterAutospacing="0"/>
        <w:rPr>
          <w:bCs/>
        </w:rPr>
      </w:pPr>
      <w:r w:rsidRPr="002877F5">
        <w:rPr>
          <w:bCs/>
          <w:highlight w:val="yellow"/>
        </w:rPr>
        <w:t>В) Положение о публичном докладе (отчете) ОО</w:t>
      </w:r>
      <w:r w:rsidRPr="002061C9">
        <w:rPr>
          <w:bCs/>
        </w:rPr>
        <w:t xml:space="preserve"> </w:t>
      </w:r>
    </w:p>
    <w:p w:rsidR="00AA4522" w:rsidRPr="002061C9" w:rsidRDefault="00AA4522" w:rsidP="002061C9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</w:pPr>
      <w:r w:rsidRPr="002061C9">
        <w:t xml:space="preserve">Г) Положение о сетевой форме реализации образовательных программ в ОО </w:t>
      </w:r>
    </w:p>
    <w:p w:rsidR="001B13F0" w:rsidRDefault="001B13F0"/>
    <w:p w:rsidR="001B13F0" w:rsidRDefault="001B13F0"/>
    <w:p w:rsidR="001B13F0" w:rsidRPr="002061C9" w:rsidRDefault="001B13F0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Психология</w:t>
      </w:r>
    </w:p>
    <w:p w:rsidR="00AA4522" w:rsidRPr="002061C9" w:rsidRDefault="00AA4522" w:rsidP="002061C9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Педагогика </w:t>
      </w:r>
      <w:r w:rsidRPr="002061C9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2061C9">
        <w:rPr>
          <w:rFonts w:ascii="Times New Roman" w:hAnsi="Times New Roman" w:cs="Times New Roman"/>
          <w:sz w:val="24"/>
          <w:szCs w:val="24"/>
        </w:rPr>
        <w:t>это:</w:t>
      </w:r>
    </w:p>
    <w:p w:rsidR="00AA4522" w:rsidRPr="002877F5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1C9">
        <w:rPr>
          <w:rFonts w:ascii="Times New Roman" w:hAnsi="Times New Roman" w:cs="Times New Roman"/>
          <w:sz w:val="24"/>
          <w:szCs w:val="24"/>
        </w:rPr>
        <w:t>1.</w:t>
      </w:r>
      <w:r w:rsidRPr="002877F5">
        <w:rPr>
          <w:rFonts w:ascii="Times New Roman" w:hAnsi="Times New Roman" w:cs="Times New Roman"/>
          <w:b/>
          <w:sz w:val="24"/>
          <w:szCs w:val="24"/>
          <w:highlight w:val="yellow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Наука о закономерностях обучения и воспитания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2. Наука о процессе обучения в школе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3. наука о научении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Педагогический процесс - это: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1. </w:t>
      </w:r>
      <w:r w:rsidRPr="00E975F7"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специально организованное, целенаправленное взаимодействие педагогов и воспитанников, направленное на решение развивающих и образовательных задач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2. организованная и щадящая система адаптации ребенка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3. жизненно важная передача мирового культурного фонда детям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Норма </w:t>
      </w: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Выражает главные ценности, цели и задачи воспитания</w:t>
      </w: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Отражает прошлый опыт, нашедший применение в воспитании и обучении</w:t>
      </w: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Утверждает ориентир для будущего поколения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Барьеры, препятствующие нормальному течению педагогического общения: </w:t>
      </w:r>
    </w:p>
    <w:p w:rsidR="00AA4522" w:rsidRPr="002061C9" w:rsidRDefault="00AA4522" w:rsidP="002061C9">
      <w:pPr>
        <w:pStyle w:val="a3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Педагог не учитывает мотивы поведения школьника</w:t>
      </w:r>
    </w:p>
    <w:p w:rsidR="00AA4522" w:rsidRPr="002061C9" w:rsidRDefault="00AA4522" w:rsidP="002061C9">
      <w:pPr>
        <w:pStyle w:val="a3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Болезнь ребенка и как следствие пропуски занятий</w:t>
      </w:r>
    </w:p>
    <w:p w:rsidR="00AA4522" w:rsidRPr="002061C9" w:rsidRDefault="00AA4522" w:rsidP="002061C9">
      <w:pPr>
        <w:pStyle w:val="a3"/>
        <w:numPr>
          <w:ilvl w:val="0"/>
          <w:numId w:val="1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Давление со стороны родителей. 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lastRenderedPageBreak/>
        <w:t xml:space="preserve">Проблемы обучения </w:t>
      </w:r>
    </w:p>
    <w:p w:rsidR="00AA4522" w:rsidRPr="002061C9" w:rsidRDefault="00AA4522" w:rsidP="002061C9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Бессознательное влияние собственных личностных качеств на формирование представлений о других</w:t>
      </w:r>
    </w:p>
    <w:p w:rsidR="00AA4522" w:rsidRPr="002061C9" w:rsidRDefault="00AA4522" w:rsidP="002061C9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Отсутствие времени на уроке</w:t>
      </w:r>
    </w:p>
    <w:p w:rsidR="00AA4522" w:rsidRPr="002061C9" w:rsidRDefault="00AA4522" w:rsidP="002061C9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Плохое оснащение материально-технической базы школы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Воспитание – это:</w:t>
      </w:r>
    </w:p>
    <w:p w:rsidR="00AA4522" w:rsidRPr="00580203" w:rsidRDefault="00AA4522" w:rsidP="002061C9">
      <w:pPr>
        <w:pStyle w:val="a3"/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580203">
        <w:rPr>
          <w:rFonts w:ascii="Times New Roman" w:hAnsi="Times New Roman" w:cs="Times New Roman"/>
          <w:sz w:val="24"/>
          <w:szCs w:val="24"/>
          <w:highlight w:val="yellow"/>
        </w:rPr>
        <w:t>Деятельность педагога и администрации школы по отношению к детям</w:t>
      </w:r>
    </w:p>
    <w:p w:rsidR="00AA4522" w:rsidRPr="002061C9" w:rsidRDefault="00AA4522" w:rsidP="002061C9">
      <w:pPr>
        <w:pStyle w:val="a3"/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Организационная деятельность</w:t>
      </w:r>
    </w:p>
    <w:p w:rsidR="00AA4522" w:rsidRPr="002061C9" w:rsidRDefault="00AA4522" w:rsidP="002061C9">
      <w:pPr>
        <w:pStyle w:val="a3"/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Добросердечное отношение к участникам педагогического процесса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Воспитательные приемы для формирования поведения: </w:t>
      </w:r>
    </w:p>
    <w:p w:rsidR="00AA4522" w:rsidRPr="00AD0464" w:rsidRDefault="00AA4522" w:rsidP="002061C9">
      <w:pPr>
        <w:pStyle w:val="a3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</w:t>
      </w:r>
      <w:r w:rsidRPr="00AD0464">
        <w:rPr>
          <w:rFonts w:ascii="Times New Roman" w:hAnsi="Times New Roman" w:cs="Times New Roman"/>
          <w:sz w:val="24"/>
          <w:szCs w:val="24"/>
          <w:highlight w:val="yellow"/>
        </w:rPr>
        <w:t>Критика</w:t>
      </w:r>
    </w:p>
    <w:p w:rsidR="00AA4522" w:rsidRPr="002061C9" w:rsidRDefault="00AA4522" w:rsidP="002061C9">
      <w:pPr>
        <w:pStyle w:val="a3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Сознание и самосознание </w:t>
      </w:r>
    </w:p>
    <w:p w:rsidR="00AA4522" w:rsidRPr="002061C9" w:rsidRDefault="00AA4522" w:rsidP="002061C9">
      <w:pPr>
        <w:pStyle w:val="a3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</w:t>
      </w:r>
      <w:r w:rsidRPr="00AD0464">
        <w:rPr>
          <w:rFonts w:ascii="Times New Roman" w:hAnsi="Times New Roman" w:cs="Times New Roman"/>
          <w:sz w:val="24"/>
          <w:szCs w:val="24"/>
          <w:highlight w:val="yellow"/>
        </w:rPr>
        <w:t>Регулярные наказания и поощрения</w:t>
      </w:r>
      <w:r w:rsidRPr="00206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Профессиональный инструмент учителя – это:</w:t>
      </w:r>
    </w:p>
    <w:p w:rsidR="00AA4522" w:rsidRPr="00AD0464" w:rsidRDefault="00AA4522" w:rsidP="002061C9">
      <w:pPr>
        <w:pStyle w:val="a3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AD0464">
        <w:rPr>
          <w:rFonts w:ascii="Times New Roman" w:hAnsi="Times New Roman" w:cs="Times New Roman"/>
          <w:sz w:val="24"/>
          <w:szCs w:val="24"/>
          <w:highlight w:val="yellow"/>
        </w:rPr>
        <w:t>Общение</w:t>
      </w:r>
    </w:p>
    <w:p w:rsidR="00AA4522" w:rsidRPr="002061C9" w:rsidRDefault="00AA4522" w:rsidP="002061C9">
      <w:pPr>
        <w:pStyle w:val="a3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Проявление чувств</w:t>
      </w:r>
    </w:p>
    <w:p w:rsidR="00AA4522" w:rsidRPr="002061C9" w:rsidRDefault="00AA4522" w:rsidP="002061C9">
      <w:pPr>
        <w:pStyle w:val="a3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Любовь к детям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Обучение – это:</w:t>
      </w:r>
    </w:p>
    <w:p w:rsidR="00AA4522" w:rsidRPr="00D915C6" w:rsidRDefault="00AA4522" w:rsidP="002061C9">
      <w:pPr>
        <w:pStyle w:val="a3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915C6"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Целенаправленный и организованный процесс взаимодействия учителя и учеников</w:t>
      </w:r>
    </w:p>
    <w:p w:rsidR="00AA4522" w:rsidRPr="002061C9" w:rsidRDefault="00AA4522" w:rsidP="002061C9">
      <w:pPr>
        <w:pStyle w:val="a3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Процесс передачи знаний, умений и навыков учителем в свободном порядке </w:t>
      </w:r>
    </w:p>
    <w:p w:rsidR="00AA4522" w:rsidRPr="002061C9" w:rsidRDefault="00AA4522" w:rsidP="002061C9">
      <w:pPr>
        <w:pStyle w:val="a3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Запрос администрации школы по отношению к педагогам по реализации принятых программ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Одна из проблем обучения:</w:t>
      </w:r>
    </w:p>
    <w:p w:rsidR="00AA4522" w:rsidRPr="002061C9" w:rsidRDefault="00AA4522" w:rsidP="002061C9">
      <w:pPr>
        <w:pStyle w:val="a3"/>
        <w:numPr>
          <w:ilvl w:val="0"/>
          <w:numId w:val="1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Незрелые поверхностные суждения педагога</w:t>
      </w:r>
    </w:p>
    <w:p w:rsidR="00AA4522" w:rsidRPr="002061C9" w:rsidRDefault="00AA4522" w:rsidP="002061C9">
      <w:pPr>
        <w:pStyle w:val="a3"/>
        <w:numPr>
          <w:ilvl w:val="0"/>
          <w:numId w:val="1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Отсутствие педагогического дара </w:t>
      </w:r>
    </w:p>
    <w:p w:rsidR="00AA4522" w:rsidRPr="002061C9" w:rsidRDefault="00AA4522" w:rsidP="002061C9">
      <w:pPr>
        <w:pStyle w:val="a3"/>
        <w:numPr>
          <w:ilvl w:val="0"/>
          <w:numId w:val="19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Строгие требования педагога  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Школьная напряженность возникает </w:t>
      </w:r>
    </w:p>
    <w:p w:rsidR="00AA4522" w:rsidRPr="002061C9" w:rsidRDefault="00AA4522" w:rsidP="002061C9">
      <w:pPr>
        <w:pStyle w:val="a3"/>
        <w:numPr>
          <w:ilvl w:val="0"/>
          <w:numId w:val="20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 случае общественной напряженности</w:t>
      </w:r>
    </w:p>
    <w:p w:rsidR="00AA4522" w:rsidRPr="002061C9" w:rsidRDefault="00AA4522" w:rsidP="002061C9">
      <w:pPr>
        <w:pStyle w:val="a3"/>
        <w:numPr>
          <w:ilvl w:val="0"/>
          <w:numId w:val="20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Внутри школы, как следствие смены руководящего состава</w:t>
      </w:r>
    </w:p>
    <w:p w:rsidR="00AA4522" w:rsidRPr="002061C9" w:rsidRDefault="00AA4522" w:rsidP="002061C9">
      <w:pPr>
        <w:pStyle w:val="a3"/>
        <w:numPr>
          <w:ilvl w:val="0"/>
          <w:numId w:val="20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В тех случаях, когда учащиеся перестают контролироваться взрослыми</w:t>
      </w:r>
    </w:p>
    <w:p w:rsidR="00AA4522" w:rsidRPr="002061C9" w:rsidRDefault="00AA4522" w:rsidP="002061C9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Правила - помощники в обучении и воспитании:</w:t>
      </w:r>
    </w:p>
    <w:p w:rsidR="00AA4522" w:rsidRPr="002061C9" w:rsidRDefault="00AA4522" w:rsidP="002061C9">
      <w:pPr>
        <w:pStyle w:val="a3"/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Последовательность, четкость, адекватность</w:t>
      </w:r>
    </w:p>
    <w:p w:rsidR="002061C9" w:rsidRPr="002061C9" w:rsidRDefault="00AA4522" w:rsidP="002061C9">
      <w:pPr>
        <w:pStyle w:val="a3"/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Последовательность, требовательность, актуальность</w:t>
      </w:r>
    </w:p>
    <w:p w:rsidR="00AA4522" w:rsidRPr="002061C9" w:rsidRDefault="00AA4522" w:rsidP="002061C9">
      <w:pPr>
        <w:pStyle w:val="a3"/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Реалистичность, жалость, строгость 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Причины отсутствия мотивации учащихся:</w:t>
      </w:r>
    </w:p>
    <w:p w:rsidR="00AA4522" w:rsidRPr="002061C9" w:rsidRDefault="00AA4522" w:rsidP="002061C9">
      <w:pPr>
        <w:pStyle w:val="a3"/>
        <w:numPr>
          <w:ilvl w:val="0"/>
          <w:numId w:val="2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 Физиологическая, информационная перегруженность, скука</w:t>
      </w:r>
    </w:p>
    <w:p w:rsidR="00AA4522" w:rsidRPr="002061C9" w:rsidRDefault="00AA4522" w:rsidP="002061C9">
      <w:pPr>
        <w:pStyle w:val="a3"/>
        <w:numPr>
          <w:ilvl w:val="0"/>
          <w:numId w:val="2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Лень, страх, отсутствие материального стимулирования</w:t>
      </w:r>
    </w:p>
    <w:p w:rsidR="00AA4522" w:rsidRPr="002061C9" w:rsidRDefault="00AA4522" w:rsidP="002061C9">
      <w:pPr>
        <w:pStyle w:val="a3"/>
        <w:numPr>
          <w:ilvl w:val="0"/>
          <w:numId w:val="2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lastRenderedPageBreak/>
        <w:t xml:space="preserve"> Отсутствие понимания, строгость воспитания, плохие оценки </w:t>
      </w:r>
    </w:p>
    <w:p w:rsidR="00AA4522" w:rsidRPr="002061C9" w:rsidRDefault="00AA4522" w:rsidP="002061C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Первая и основная потребность ребенка.</w:t>
      </w:r>
    </w:p>
    <w:p w:rsidR="00AA4522" w:rsidRPr="002061C9" w:rsidRDefault="00AA4522" w:rsidP="002061C9">
      <w:pPr>
        <w:pStyle w:val="a3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Потребность в безопасности</w:t>
      </w:r>
    </w:p>
    <w:p w:rsidR="00AA4522" w:rsidRPr="002061C9" w:rsidRDefault="00AA4522" w:rsidP="002061C9">
      <w:pPr>
        <w:pStyle w:val="a3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Потребность в  понимании</w:t>
      </w:r>
    </w:p>
    <w:p w:rsidR="00AA4522" w:rsidRPr="002061C9" w:rsidRDefault="00AA4522" w:rsidP="002061C9">
      <w:pPr>
        <w:pStyle w:val="a3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Потребность в признании</w:t>
      </w:r>
    </w:p>
    <w:p w:rsidR="00AA4522" w:rsidRPr="00877BC8" w:rsidRDefault="00AA4522" w:rsidP="00AA4522">
      <w:pPr>
        <w:pStyle w:val="a3"/>
        <w:rPr>
          <w:sz w:val="40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3F0" w:rsidRPr="002061C9" w:rsidRDefault="001B13F0" w:rsidP="002061C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3F0" w:rsidRPr="002061C9" w:rsidRDefault="00AA4522" w:rsidP="00206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1C9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Выберите верное утверждение.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Согласно Федеральному закону от 29.12.2012 № 273-ФЗ «Об образовании в Российской Федерации», качество образования - это: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комплексная характеристика образовательной деятельности и подготовки обучающегося, отражающая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или потребностям физического или юридического лица, в интересах которого осуществляется образовательная деятельность;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E3D">
        <w:rPr>
          <w:rFonts w:ascii="Times New Roman" w:hAnsi="Times New Roman" w:cs="Times New Roman"/>
          <w:sz w:val="24"/>
          <w:szCs w:val="24"/>
          <w:highlight w:val="yellow"/>
        </w:rPr>
        <w:t>комплексная характеристика образовательной деятельности и подготовки обучающегося, отражающая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ли) потребностям физического или юридического лица, в интересах которого осуществляется образовательная деятельность, в том числе степень достижения 1анируемых результатов образовательной программы;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комплексная характеристика подготовки обучающегося, выражающая степень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2. На каких уровнях общего образования проводится промежуточная аттестация?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E3D">
        <w:rPr>
          <w:rFonts w:ascii="Times New Roman" w:hAnsi="Times New Roman" w:cs="Times New Roman"/>
          <w:sz w:val="24"/>
          <w:szCs w:val="24"/>
          <w:highlight w:val="yellow"/>
        </w:rPr>
        <w:t>На уровнях начального общего,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дошкольного, начального общего, основного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дошкольного, начального общего,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3. На каких уровнях общего образования проводится государственная итоговая аттестация?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начального общего,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дошкольного, начального общего, основного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E3D">
        <w:rPr>
          <w:rFonts w:ascii="Times New Roman" w:hAnsi="Times New Roman" w:cs="Times New Roman"/>
          <w:sz w:val="24"/>
          <w:szCs w:val="24"/>
          <w:highlight w:val="yellow"/>
        </w:rPr>
        <w:t>На уровнях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 уровнях дошкольного, начального общего, основного общего,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4. Что входит в структуру отчета о результатах самообследования образовательной организации?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E3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Аналитическая часть и результаты анализа показателей деятельности организации, подлежащей самообследованию.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Описательная часть, аналитическая часть и результаты анализа показателей деятельности организации, подлежащей самообследованию.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Описательная часть и аналитическая часть.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Описательная часть и результаты анализа показателей деятельности организации, подлежащей самообследованию.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5. В каких формах может быть получено общее образование?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Общее образование может быть получено в организациях, осуществляющих образовательную деятельность, и в домашних условиях.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Общее образование может быть получено только в организациях, осуществляющих образовательную деятельность.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A5">
        <w:rPr>
          <w:rFonts w:ascii="Times New Roman" w:hAnsi="Times New Roman" w:cs="Times New Roman"/>
          <w:sz w:val="24"/>
          <w:szCs w:val="24"/>
          <w:highlight w:val="yellow"/>
        </w:rPr>
        <w:t>Общее образование может быть получено в организациях, осуществляющих образовательную деятельность, а также в заочной форме.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6. Что является основой объективной оценки качества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Учебные планы.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Образовательные программы начального общего, основного общего среднего общего образования.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A5">
        <w:rPr>
          <w:rFonts w:ascii="Times New Roman" w:hAnsi="Times New Roman" w:cs="Times New Roman"/>
          <w:sz w:val="24"/>
          <w:szCs w:val="24"/>
          <w:highlight w:val="yellow"/>
        </w:rPr>
        <w:t>Федеральные государственные образовательные стандарты</w:t>
      </w:r>
      <w:r w:rsidRPr="002061C9">
        <w:rPr>
          <w:rFonts w:ascii="Times New Roman" w:hAnsi="Times New Roman" w:cs="Times New Roman"/>
          <w:sz w:val="24"/>
          <w:szCs w:val="24"/>
        </w:rPr>
        <w:t>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Локальные нормативные акты образовательной организации.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7. Какой уровень образования может быть получен в форме самообразования?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Все уровни.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Основное общее и среднее общее образование.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Начальное общее и основное общее образование.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6FD">
        <w:rPr>
          <w:rFonts w:ascii="Times New Roman" w:hAnsi="Times New Roman" w:cs="Times New Roman"/>
          <w:sz w:val="24"/>
          <w:szCs w:val="24"/>
          <w:highlight w:val="yellow"/>
        </w:rPr>
        <w:t>Среднее общее образование.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8. Что считается академической задолженностью?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6FD">
        <w:rPr>
          <w:rFonts w:ascii="Times New Roman" w:hAnsi="Times New Roman" w:cs="Times New Roman"/>
          <w:sz w:val="24"/>
          <w:szCs w:val="24"/>
          <w:highlight w:val="yellow"/>
        </w:rPr>
        <w:t>Неудовлетворительные результаты промежуточной аттестации по одному или нескольким учебным предметам.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Непосещение более половины уроков по предмету в течение учебного года.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Отсутствие необходимого количества оценок для выставления итоговой оценки за учебный период.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прохождение промежуточной аттестации при отсутствии уважительных причин.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9. Какие условия предусмотрены законодательством для ведения промежуточной аттестации во второй раз?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присутствие родителей обучающегося, имеющего академическую задолженность.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55">
        <w:rPr>
          <w:rFonts w:ascii="Times New Roman" w:hAnsi="Times New Roman" w:cs="Times New Roman"/>
          <w:sz w:val="24"/>
          <w:szCs w:val="24"/>
          <w:highlight w:val="yellow"/>
        </w:rPr>
        <w:t>Для проведения промежуточной аттестации во второй раз образовательной организацией создается комиссия.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Проведение промежуточной аттестации во второй раз образовательной организацией организуется с привлечением членов управляющего совета.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lastRenderedPageBreak/>
        <w:t>Для проведения промежуточной аттестации во второй раз образовательной организацией предусматривается использование контрольных измерительных материалов, разработанных сторонними организациями.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10. Родители шестого класса обратились к руководству школы с просьбой провести независимую диагностику по математике, так как считают, что дети не знают предмет. Правомерна ли просьба родителей?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Правомерна, если проведение диагностики согласовано с педагогическим советом Школы.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55">
        <w:rPr>
          <w:rFonts w:ascii="Times New Roman" w:hAnsi="Times New Roman" w:cs="Times New Roman"/>
          <w:sz w:val="24"/>
          <w:szCs w:val="24"/>
          <w:highlight w:val="yellow"/>
        </w:rPr>
        <w:t>Правомерна, так как проведение независимой оценки качества подготовки обучающихся осуществляется по инициативе участников отношений в сфере образования</w:t>
      </w:r>
      <w:r w:rsidRPr="002061C9">
        <w:rPr>
          <w:rFonts w:ascii="Times New Roman" w:hAnsi="Times New Roman" w:cs="Times New Roman"/>
          <w:sz w:val="24"/>
          <w:szCs w:val="24"/>
        </w:rPr>
        <w:t>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правомерна, так как проведение независимой оценки качества подготовки обучающихся осуществляется по инициативе органов государственной власти субъектов РФ, органов местного самоуправления.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правомерна, так как проведение независимой оценки качества подготовки обучающихся осуществляется по инициативе учителя.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11. Обязательно ли проводить промежуточную аттестацию по всем предметам учебного плана?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55">
        <w:rPr>
          <w:rFonts w:ascii="Times New Roman" w:hAnsi="Times New Roman" w:cs="Times New Roman"/>
          <w:sz w:val="24"/>
          <w:szCs w:val="24"/>
          <w:highlight w:val="yellow"/>
        </w:rPr>
        <w:t>Да, так как освоение образовательной программы, в том еле учебного предмета, сопровождается промежуточной аттестацией обучающихся.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Нет, так как образовательная организация самостоятельно определяет формы, порядок и периодичность проведения промежуточной аттестации.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12. Положение об условном переводе обучающихся школы предусматривает в порядке исключения по решению Педагогического совета допуск к государственной итоговой аттестации обучающихся 9-х классов, имеющих академическую задолженность и не в полном объеме выполнивших учебный план. Может ли скальный нормативный акт школы предусматривать вышеуказанное правило?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Да, к государственной итоговой аттестации могут быть допущены такие обучающиеся 9-х классов.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5AE">
        <w:rPr>
          <w:rFonts w:ascii="Times New Roman" w:hAnsi="Times New Roman" w:cs="Times New Roman"/>
          <w:sz w:val="24"/>
          <w:szCs w:val="24"/>
          <w:highlight w:val="yellow"/>
        </w:rPr>
        <w:t>Нет, законом «Об образовании в РФ» исключения при допуске к государственной итоговой аттестации не предусматриваются.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13. При прохождении обучающимся 8 класса промежуточной аттестации ни одна из дисциплин не была оценена положительно, а академическая задолженность не была ликвидирована в соответствующие сроки. Директор школы издал приказ об отчислении данного ученика из общеобразовательной организации. Правомерно ли поступил директор?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Да, так как обучающиеся по основным образовательным программам, не ликвидировавшие в установленные сроки академической задолженности, отчисляются из этой организации.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55">
        <w:rPr>
          <w:rFonts w:ascii="Times New Roman" w:hAnsi="Times New Roman" w:cs="Times New Roman"/>
          <w:sz w:val="24"/>
          <w:szCs w:val="24"/>
          <w:highlight w:val="yellow"/>
        </w:rPr>
        <w:t>Нет, так как обучающиеся по образовательным программам начального общего, основного общего и среднего общего образования,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14. НЕ позднее какого срока на сайте образовательной организации размещается отчет о результатах самообследования?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20 сентября текущего года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lastRenderedPageBreak/>
        <w:t>1 августа текущего года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C55">
        <w:rPr>
          <w:rFonts w:ascii="Times New Roman" w:hAnsi="Times New Roman" w:cs="Times New Roman"/>
          <w:sz w:val="24"/>
          <w:szCs w:val="24"/>
          <w:highlight w:val="yellow"/>
        </w:rPr>
        <w:t>20 апреля текущего года</w:t>
      </w:r>
      <w:r w:rsidRPr="00206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 сентября текущего года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15. Молодой педагог узнал, что в одном из классов, в которых он преподает, будет проводиться региональная диагностическая работа. Он обратился к администрации образовательного учреждения за разъяснениями о том, по чьей инициативе проводится независимая оценка качества подготовки обучающихся?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 инициативе педагогических работников, обучающихся, родителей законных представителей) несовершеннолетних обучающихся, организаций (осуществляющих образовательную деятельность).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10D">
        <w:rPr>
          <w:rFonts w:ascii="Times New Roman" w:hAnsi="Times New Roman" w:cs="Times New Roman"/>
          <w:sz w:val="24"/>
          <w:szCs w:val="24"/>
          <w:highlight w:val="yellow"/>
        </w:rPr>
        <w:t>По инициативе участников отношений в сфере образования: (участников образовательных отношений, федеральных государственных органов, органов государственной власти субъектов РФ, органов местного самоуправления, работодателей и их объединений.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 инициативе организаций (осуществляющих образовательную деятельность) и федеральных государственных органов, органов государственной власти субъектов РФ, органов местного самоуправления, работодателей и их объединений.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 инициативе педагогических работников, обучающихся, родителей законных представителей несовершеннолетних обучающихся, организаций (осуществляющих образовательную деятельность) и федеральных органов.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16 Соотнесите оценочные процедуры, реализуемые в рамках образовательного процесса в общеобразовательной организации, и их характеристики.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Контрольная или проверочная работа = Форма текущего контроля или промежуточной аттестации обучающихся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Контрольная или проверочная работа = Нацелена на оценку достижений каждым обучающимся и/или группой обучающихся требований к предметным или метапредметным результатам обучения в соответствии с ФГОС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Диагностическая работа = Форма оценки или мониторинга результатов обучения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Диагностическая работа = Нацелена на изучение и выявление уровня и качества подготовки обучающихся, включая достижение каждым обучающимся и/или группой обучающихся требований к предметным, и/или метапредметным, и/или личностным результатам обучения в соответствии с ФГОС, а также факторов, обусловливающих выявленные результаты обучения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17. Отметьте все возможные варианты продолжения фразы: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«В соответствии с обновленными ФГОС ООО система оценки достижения планируемых результатов освоения программы основного общего образования должна...»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-предусматривать оценку и учет результатов использования разнообразных методов и форм, взаимно дополняющих друг друга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-отражать содержание и критерии оценки, формы представления результатов оценочной деятельности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обеспечивать оценку динамики индивидуальных достижений обучающихся в процессе освоения основной общеобразовательной программы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-предусматривать оценку динамики учебных достижений обучающихся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18. Что не является элементом ВСОКО?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внутренний административный контроль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внутренний мониторинг качества образования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результаты всероссийской олимпиады школьников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внешняя независимая оценка качества образования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lastRenderedPageBreak/>
        <w:t>19. Продолжите утверждение, выбрав один наиболее подходящий вариант из предложенных.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«Проведение оценочных процедур по каждому учебному предмету в одной параллели классов не чаще 1 раза в 2,5 недели...»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регламентируется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соответствует требованиям Постановления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рекомендуется Минпросвещения России и Рособрнадзором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20. По цитатам из обращений родителей в администрацию школы определите, какие из них свидетельствуют о признаках необъективности ВСОКО в образовательной организации.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Учитель проводит неожиданные контрольные работы. Во время урока вдруг объявляет: «Сейчас пишем контрольную».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-Предлагаю в Уставе школы предусмотреть зачисление в профильные классы только на основании желания обучающихся или их родителей. Иначе получается, что наши дети, имеющие оценки «отлично» по алгебре и геометрии, но не написавшие тестовую работу для поступления в профильный математический класс, не смогут продолжить углубленное изучение математики.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>Мой сын допускает одну и ту же ошибку при написании третьей по счету контрольной работы. Почему нет работы над ошибками?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-На ОГЭ по математике мой сын получил тройку. А годовая оценка - пять. Что он получит в аттестат об основном образовании?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</w:t>
      </w: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Какой группа НЕ входит в число видов угроз информационной безопасности: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Технические 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Коммуникационные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Беспроводные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Активное распространение в последние годы получило шпионское ПО (программное обеспечение), направленное на кражу: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>Учетных данных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Мединской информации 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>Данных банковских карт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Паролей от </w:t>
      </w:r>
      <w:r w:rsidRPr="002061C9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2061C9">
        <w:rPr>
          <w:rFonts w:ascii="Times New Roman" w:hAnsi="Times New Roman" w:cs="Times New Roman"/>
          <w:sz w:val="24"/>
          <w:szCs w:val="24"/>
        </w:rPr>
        <w:t>-</w:t>
      </w:r>
      <w:r w:rsidRPr="002061C9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2061C9">
        <w:rPr>
          <w:rFonts w:ascii="Times New Roman" w:hAnsi="Times New Roman" w:cs="Times New Roman"/>
          <w:sz w:val="24"/>
          <w:szCs w:val="24"/>
        </w:rPr>
        <w:t xml:space="preserve"> сети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2061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061C9">
        <w:rPr>
          <w:rFonts w:ascii="Times New Roman" w:hAnsi="Times New Roman" w:cs="Times New Roman"/>
          <w:sz w:val="24"/>
          <w:szCs w:val="24"/>
        </w:rPr>
        <w:t>-ых ограничений и ограничений со стороны Запада из-за СВО особый интерес злоумышленников представляют учетные данные: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Пользователей зарубежных сайтов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Пользователей только российских сайтов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VPN-</w:t>
      </w:r>
      <w:r w:rsidRPr="004F1C75">
        <w:rPr>
          <w:rFonts w:ascii="Times New Roman" w:hAnsi="Times New Roman" w:cs="Times New Roman"/>
          <w:sz w:val="24"/>
          <w:szCs w:val="24"/>
          <w:highlight w:val="yellow"/>
        </w:rPr>
        <w:t>сервисов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>Пользователей онлайн-банкинга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 последствиям кибератак злоумышленников относятся (</w:t>
      </w:r>
      <w:bookmarkStart w:id="1" w:name="_Hlk116990011"/>
      <w:r w:rsidRPr="002061C9">
        <w:rPr>
          <w:rFonts w:ascii="Times New Roman" w:hAnsi="Times New Roman" w:cs="Times New Roman"/>
          <w:sz w:val="24"/>
          <w:szCs w:val="24"/>
        </w:rPr>
        <w:t>выберите все подходящие варианты</w:t>
      </w:r>
      <w:bookmarkEnd w:id="1"/>
      <w:r w:rsidRPr="002061C9">
        <w:rPr>
          <w:rFonts w:ascii="Times New Roman" w:hAnsi="Times New Roman" w:cs="Times New Roman"/>
          <w:sz w:val="24"/>
          <w:szCs w:val="24"/>
        </w:rPr>
        <w:t>):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Утечка конфиденциальной информации 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 xml:space="preserve">Нарушение основной деятельности </w:t>
      </w:r>
    </w:p>
    <w:p w:rsidR="00AA4522" w:rsidRPr="004F1C75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F1C75">
        <w:rPr>
          <w:rFonts w:ascii="Times New Roman" w:hAnsi="Times New Roman" w:cs="Times New Roman"/>
          <w:sz w:val="24"/>
          <w:szCs w:val="24"/>
          <w:highlight w:val="yellow"/>
        </w:rPr>
        <w:t>Прямые финансовые потери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Ничто из перечисленного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 способам распространения ВПО (вредоносного программного обеспечения) относятся (выберите все подходящие варианты):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Сайты частных лиц</w:t>
      </w:r>
    </w:p>
    <w:p w:rsidR="00AA4522" w:rsidRPr="00EE32A0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E32A0">
        <w:rPr>
          <w:rFonts w:ascii="Times New Roman" w:hAnsi="Times New Roman" w:cs="Times New Roman"/>
          <w:sz w:val="24"/>
          <w:szCs w:val="24"/>
          <w:highlight w:val="yellow"/>
        </w:rPr>
        <w:t xml:space="preserve">Электронная почта </w:t>
      </w:r>
    </w:p>
    <w:p w:rsidR="00AA4522" w:rsidRPr="00EE32A0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E32A0">
        <w:rPr>
          <w:rFonts w:ascii="Times New Roman" w:hAnsi="Times New Roman" w:cs="Times New Roman"/>
          <w:sz w:val="24"/>
          <w:szCs w:val="24"/>
          <w:highlight w:val="yellow"/>
        </w:rPr>
        <w:t xml:space="preserve">Мессенджеры и </w:t>
      </w:r>
      <w:r w:rsidRPr="00EE32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SMS</w:t>
      </w:r>
      <w:r w:rsidRPr="00EE32A0">
        <w:rPr>
          <w:rFonts w:ascii="Times New Roman" w:hAnsi="Times New Roman" w:cs="Times New Roman"/>
          <w:sz w:val="24"/>
          <w:szCs w:val="24"/>
          <w:highlight w:val="yellow"/>
        </w:rPr>
        <w:t>-сообщения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Ничто из перечисленного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Какой из пунктов НЕ относится к возможным последствиям от посещения сайтов-подделок? 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Кража личных данных пользователей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Навязывание платных услуг</w:t>
      </w:r>
    </w:p>
    <w:p w:rsidR="00AA4522" w:rsidRPr="00EE32A0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E32A0">
        <w:rPr>
          <w:rFonts w:ascii="Times New Roman" w:hAnsi="Times New Roman" w:cs="Times New Roman"/>
          <w:sz w:val="24"/>
          <w:szCs w:val="24"/>
          <w:highlight w:val="yellow"/>
        </w:rPr>
        <w:t>Распространение вредоносного ПО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Выработка стабильного иммунитета к любым угрозам у вашего устройства (ПК, смартфон, планшет и т.п.)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Что из перечисленного НЕ относится к типичным ошибкам при посещении различных сайтов в сети интернет:</w:t>
      </w:r>
    </w:p>
    <w:p w:rsidR="00AA4522" w:rsidRPr="00EE32A0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E32A0">
        <w:rPr>
          <w:rFonts w:ascii="Times New Roman" w:hAnsi="Times New Roman" w:cs="Times New Roman"/>
          <w:sz w:val="24"/>
          <w:szCs w:val="24"/>
          <w:highlight w:val="yellow"/>
        </w:rPr>
        <w:t>Использование на своем устройстве активной антивирусной защиты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Переход по ссылкам из сообщений от незнакомых адресатов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Платить через небезопасные страницы</w:t>
      </w:r>
    </w:p>
    <w:p w:rsidR="00AA4522" w:rsidRPr="002061C9" w:rsidRDefault="00AA4522" w:rsidP="002061C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проверять адресную строку сайта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Какой меры кибербезопасности следует придерживаться при угрозах фишинговых атак в организациях?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Напоминать сотрудникам об основных признаках фишинговых атак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Обучать сотрудников как минимум базовым знаниям в области кибербезопасности 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Применять комплексные защитные решения с гибкой и эффективной системой информационной безопасности</w:t>
      </w:r>
    </w:p>
    <w:p w:rsidR="00AA4522" w:rsidRPr="00EE32A0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_Hlk116992339"/>
      <w:r w:rsidRPr="00EE32A0">
        <w:rPr>
          <w:rFonts w:ascii="Times New Roman" w:hAnsi="Times New Roman" w:cs="Times New Roman"/>
          <w:sz w:val="24"/>
          <w:szCs w:val="24"/>
          <w:highlight w:val="yellow"/>
        </w:rPr>
        <w:t>Все указанные варианты</w:t>
      </w:r>
    </w:p>
    <w:bookmarkEnd w:id="2"/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Какой меры кибербезопасности следует придерживаться при подозрительных звонках?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перезванивать на тот же номер, с которого поступил сомнительный звонок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Не устанавливать сторонние программы по просьбе звонящего </w:t>
      </w:r>
    </w:p>
    <w:p w:rsidR="00AA4522" w:rsidRPr="002061C9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 xml:space="preserve">Сразу завершать подозрительные звонки </w:t>
      </w:r>
    </w:p>
    <w:p w:rsidR="00AA4522" w:rsidRPr="004365AE" w:rsidRDefault="00AA4522" w:rsidP="002061C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365AE">
        <w:rPr>
          <w:rFonts w:ascii="Times New Roman" w:hAnsi="Times New Roman" w:cs="Times New Roman"/>
          <w:sz w:val="24"/>
          <w:szCs w:val="24"/>
          <w:highlight w:val="yellow"/>
        </w:rPr>
        <w:t>Все указанные варианты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22" w:rsidRPr="002061C9" w:rsidRDefault="00AA4522" w:rsidP="002061C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Правила цифровой гигиены НЕ включает в себя:</w:t>
      </w:r>
    </w:p>
    <w:p w:rsidR="00AA4522" w:rsidRPr="002061C9" w:rsidRDefault="00AA4522" w:rsidP="002061C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Не стоит давать свой телефон незнакомым людям, которым якобы нужно срочно позвонить</w:t>
      </w:r>
    </w:p>
    <w:p w:rsidR="00AA4522" w:rsidRPr="002061C9" w:rsidRDefault="00AA4522" w:rsidP="002061C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Используйте надежные пароли, а также двухфакторную аутентификацию, особенно для денежных переводов</w:t>
      </w:r>
    </w:p>
    <w:p w:rsidR="00AA4522" w:rsidRPr="004365AE" w:rsidRDefault="00AA4522" w:rsidP="002061C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365AE">
        <w:rPr>
          <w:rFonts w:ascii="Times New Roman" w:hAnsi="Times New Roman" w:cs="Times New Roman"/>
          <w:sz w:val="24"/>
          <w:szCs w:val="24"/>
          <w:highlight w:val="yellow"/>
        </w:rPr>
        <w:t>Используйте публичные Wi Fi при обращении с любыми финансовыми операциями – это удобно и просто.</w:t>
      </w:r>
    </w:p>
    <w:p w:rsidR="00AA4522" w:rsidRPr="002061C9" w:rsidRDefault="00AA4522" w:rsidP="002061C9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Скачивайте приложения только из надежных источников (магазины приложений или сайты разработчиков).</w:t>
      </w:r>
    </w:p>
    <w:p w:rsidR="00AA4522" w:rsidRPr="002061C9" w:rsidRDefault="00AA4522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1C9" w:rsidRPr="002061C9" w:rsidRDefault="002061C9" w:rsidP="00206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Основные направления государственной образовательной политики в Российской Федерации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 можно сформулировать ключевой стратегический приоритет государственной политики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инструменты обеспечения доступности дошкольного и общего образования?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наиболее актуальные проблемы обеспечения доступности дошкольного образования?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плановые сроки полного перехода на обновленные федеральные государственные образовательные стандарты начального общего и основного общего образования?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основные нормативно-правовые регуляторы образовательной деятельности в системе образования Российской Федерации на федеральном уровне.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основные нормативно-правовые регуляторы образовательной деятельности в системе образования Российской Федерации на уровне образовательной организации?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«мягкие» инструменты управления качеством общего образования: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наиболее актуальные формы организации активности школьников, обеспечивают эффективное развитие и функционирование воспитательной среды образовательной организации?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Каковы федеральные нормы обеспеченности специалистами психологиями обучающихся общеобразовательных организаций?</w:t>
      </w:r>
    </w:p>
    <w:p w:rsidR="002061C9" w:rsidRPr="002061C9" w:rsidRDefault="002061C9" w:rsidP="002061C9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C9">
        <w:rPr>
          <w:rFonts w:ascii="Times New Roman" w:hAnsi="Times New Roman" w:cs="Times New Roman"/>
          <w:sz w:val="24"/>
          <w:szCs w:val="24"/>
        </w:rPr>
        <w:t>К какому уровню управления системой образования относятся полномочия по обеспечению условий реализации основных общеобразовательных программ?</w:t>
      </w:r>
    </w:p>
    <w:p w:rsidR="00AA4522" w:rsidRPr="009216D3" w:rsidRDefault="00AA4522" w:rsidP="00AA4522">
      <w:pPr>
        <w:rPr>
          <w:rFonts w:ascii="Times New Roman" w:hAnsi="Times New Roman" w:cs="Times New Roman"/>
          <w:sz w:val="24"/>
          <w:szCs w:val="24"/>
        </w:rPr>
      </w:pPr>
    </w:p>
    <w:p w:rsidR="00AA4522" w:rsidRPr="00877BC8" w:rsidRDefault="00AA4522" w:rsidP="001B13F0">
      <w:pPr>
        <w:rPr>
          <w:sz w:val="40"/>
        </w:rPr>
      </w:pPr>
    </w:p>
    <w:p w:rsidR="001B13F0" w:rsidRDefault="001B13F0" w:rsidP="001B13F0"/>
    <w:sectPr w:rsidR="001B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Narr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1F0"/>
    <w:multiLevelType w:val="hybridMultilevel"/>
    <w:tmpl w:val="E33280DC"/>
    <w:lvl w:ilvl="0" w:tplc="A4CA4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60308"/>
    <w:multiLevelType w:val="hybridMultilevel"/>
    <w:tmpl w:val="99D05EF0"/>
    <w:lvl w:ilvl="0" w:tplc="276E1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374C5"/>
    <w:multiLevelType w:val="hybridMultilevel"/>
    <w:tmpl w:val="E58CE53E"/>
    <w:lvl w:ilvl="0" w:tplc="1F6A9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F575C"/>
    <w:multiLevelType w:val="hybridMultilevel"/>
    <w:tmpl w:val="70EA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037"/>
    <w:multiLevelType w:val="hybridMultilevel"/>
    <w:tmpl w:val="92706CE6"/>
    <w:lvl w:ilvl="0" w:tplc="DF5C75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D15328"/>
    <w:multiLevelType w:val="hybridMultilevel"/>
    <w:tmpl w:val="77D6EB74"/>
    <w:lvl w:ilvl="0" w:tplc="39E2F3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711605"/>
    <w:multiLevelType w:val="hybridMultilevel"/>
    <w:tmpl w:val="D270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A70A7"/>
    <w:multiLevelType w:val="hybridMultilevel"/>
    <w:tmpl w:val="13B6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B2B83"/>
    <w:multiLevelType w:val="hybridMultilevel"/>
    <w:tmpl w:val="32CAFE50"/>
    <w:lvl w:ilvl="0" w:tplc="66F43D1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B0DFE"/>
    <w:multiLevelType w:val="hybridMultilevel"/>
    <w:tmpl w:val="7902CBCE"/>
    <w:lvl w:ilvl="0" w:tplc="DFCACAB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0">
    <w:nsid w:val="30A200B1"/>
    <w:multiLevelType w:val="hybridMultilevel"/>
    <w:tmpl w:val="9426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D25AA"/>
    <w:multiLevelType w:val="hybridMultilevel"/>
    <w:tmpl w:val="76A4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B10F1"/>
    <w:multiLevelType w:val="hybridMultilevel"/>
    <w:tmpl w:val="EE2EFC5C"/>
    <w:lvl w:ilvl="0" w:tplc="E3EC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84567"/>
    <w:multiLevelType w:val="hybridMultilevel"/>
    <w:tmpl w:val="E4BECEB4"/>
    <w:lvl w:ilvl="0" w:tplc="74C879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824FF"/>
    <w:multiLevelType w:val="hybridMultilevel"/>
    <w:tmpl w:val="AB2C290A"/>
    <w:lvl w:ilvl="0" w:tplc="EB3E5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F6E7E"/>
    <w:multiLevelType w:val="hybridMultilevel"/>
    <w:tmpl w:val="408C88D4"/>
    <w:lvl w:ilvl="0" w:tplc="BB8223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27765A9"/>
    <w:multiLevelType w:val="hybridMultilevel"/>
    <w:tmpl w:val="3F5C0936"/>
    <w:lvl w:ilvl="0" w:tplc="B92E9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52F07"/>
    <w:multiLevelType w:val="hybridMultilevel"/>
    <w:tmpl w:val="E6B8D034"/>
    <w:lvl w:ilvl="0" w:tplc="050CEE62">
      <w:start w:val="1"/>
      <w:numFmt w:val="decimal"/>
      <w:lvlText w:val="%1."/>
      <w:lvlJc w:val="left"/>
      <w:pPr>
        <w:ind w:left="360" w:hanging="360"/>
      </w:pPr>
      <w:rPr>
        <w:rFonts w:ascii="Times New Roman,Bold" w:hAnsi="Times New 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B0A00"/>
    <w:multiLevelType w:val="hybridMultilevel"/>
    <w:tmpl w:val="A6E4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F053A"/>
    <w:multiLevelType w:val="hybridMultilevel"/>
    <w:tmpl w:val="2D44D1D6"/>
    <w:lvl w:ilvl="0" w:tplc="1E2AB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20A88"/>
    <w:multiLevelType w:val="hybridMultilevel"/>
    <w:tmpl w:val="DA00F244"/>
    <w:lvl w:ilvl="0" w:tplc="CC6615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A33E4F"/>
    <w:multiLevelType w:val="hybridMultilevel"/>
    <w:tmpl w:val="B6266E7A"/>
    <w:lvl w:ilvl="0" w:tplc="E9921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3B101E"/>
    <w:multiLevelType w:val="hybridMultilevel"/>
    <w:tmpl w:val="0B68E084"/>
    <w:lvl w:ilvl="0" w:tplc="C4FC72E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254DB"/>
    <w:multiLevelType w:val="hybridMultilevel"/>
    <w:tmpl w:val="0034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A1C63"/>
    <w:multiLevelType w:val="hybridMultilevel"/>
    <w:tmpl w:val="D69E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0B6E77"/>
    <w:multiLevelType w:val="hybridMultilevel"/>
    <w:tmpl w:val="4DCE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D41EB"/>
    <w:multiLevelType w:val="hybridMultilevel"/>
    <w:tmpl w:val="2BA2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579CE"/>
    <w:multiLevelType w:val="hybridMultilevel"/>
    <w:tmpl w:val="2C064D1C"/>
    <w:lvl w:ilvl="0" w:tplc="86CE1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63853"/>
    <w:multiLevelType w:val="hybridMultilevel"/>
    <w:tmpl w:val="9F3E89A2"/>
    <w:lvl w:ilvl="0" w:tplc="927E97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A6FCB"/>
    <w:multiLevelType w:val="hybridMultilevel"/>
    <w:tmpl w:val="1F1E025A"/>
    <w:lvl w:ilvl="0" w:tplc="3AD2D266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4"/>
  </w:num>
  <w:num w:numId="5">
    <w:abstractNumId w:val="29"/>
  </w:num>
  <w:num w:numId="6">
    <w:abstractNumId w:val="8"/>
  </w:num>
  <w:num w:numId="7">
    <w:abstractNumId w:val="22"/>
  </w:num>
  <w:num w:numId="8">
    <w:abstractNumId w:val="27"/>
  </w:num>
  <w:num w:numId="9">
    <w:abstractNumId w:val="19"/>
  </w:num>
  <w:num w:numId="10">
    <w:abstractNumId w:val="17"/>
  </w:num>
  <w:num w:numId="11">
    <w:abstractNumId w:val="24"/>
  </w:num>
  <w:num w:numId="12">
    <w:abstractNumId w:val="12"/>
  </w:num>
  <w:num w:numId="13">
    <w:abstractNumId w:val="28"/>
  </w:num>
  <w:num w:numId="14">
    <w:abstractNumId w:val="15"/>
  </w:num>
  <w:num w:numId="15">
    <w:abstractNumId w:val="20"/>
  </w:num>
  <w:num w:numId="16">
    <w:abstractNumId w:val="1"/>
  </w:num>
  <w:num w:numId="17">
    <w:abstractNumId w:val="21"/>
  </w:num>
  <w:num w:numId="18">
    <w:abstractNumId w:val="0"/>
  </w:num>
  <w:num w:numId="19">
    <w:abstractNumId w:val="9"/>
  </w:num>
  <w:num w:numId="20">
    <w:abstractNumId w:val="5"/>
  </w:num>
  <w:num w:numId="21">
    <w:abstractNumId w:val="4"/>
  </w:num>
  <w:num w:numId="22">
    <w:abstractNumId w:val="25"/>
  </w:num>
  <w:num w:numId="23">
    <w:abstractNumId w:val="6"/>
  </w:num>
  <w:num w:numId="24">
    <w:abstractNumId w:val="23"/>
  </w:num>
  <w:num w:numId="25">
    <w:abstractNumId w:val="11"/>
  </w:num>
  <w:num w:numId="26">
    <w:abstractNumId w:val="3"/>
  </w:num>
  <w:num w:numId="27">
    <w:abstractNumId w:val="18"/>
  </w:num>
  <w:num w:numId="28">
    <w:abstractNumId w:val="7"/>
  </w:num>
  <w:num w:numId="29">
    <w:abstractNumId w:val="2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0"/>
    <w:rsid w:val="00045573"/>
    <w:rsid w:val="001B13F0"/>
    <w:rsid w:val="001C1E3D"/>
    <w:rsid w:val="002061C9"/>
    <w:rsid w:val="00271049"/>
    <w:rsid w:val="002877F5"/>
    <w:rsid w:val="00356FC7"/>
    <w:rsid w:val="003F310D"/>
    <w:rsid w:val="004365AE"/>
    <w:rsid w:val="004861B9"/>
    <w:rsid w:val="004F1C75"/>
    <w:rsid w:val="005306FD"/>
    <w:rsid w:val="00580203"/>
    <w:rsid w:val="00771226"/>
    <w:rsid w:val="00962AA5"/>
    <w:rsid w:val="00A43B9B"/>
    <w:rsid w:val="00A650FB"/>
    <w:rsid w:val="00AA4522"/>
    <w:rsid w:val="00AD0464"/>
    <w:rsid w:val="00BA6C55"/>
    <w:rsid w:val="00BD0B8F"/>
    <w:rsid w:val="00D915C6"/>
    <w:rsid w:val="00E93B63"/>
    <w:rsid w:val="00E975F7"/>
    <w:rsid w:val="00E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BB8AD-68D7-4B07-A56E-880E26E1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3F0"/>
    <w:pPr>
      <w:autoSpaceDE w:val="0"/>
      <w:autoSpaceDN w:val="0"/>
      <w:adjustRightInd w:val="0"/>
      <w:spacing w:after="0" w:line="240" w:lineRule="auto"/>
    </w:pPr>
    <w:rPr>
      <w:rFonts w:ascii="PT Sans Narrow" w:hAnsi="PT Sans Narrow" w:cs="PT Sans Narro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B13F0"/>
    <w:pPr>
      <w:ind w:left="720"/>
      <w:contextualSpacing/>
    </w:pPr>
  </w:style>
  <w:style w:type="table" w:styleId="a4">
    <w:name w:val="Table Grid"/>
    <w:basedOn w:val="a1"/>
    <w:uiPriority w:val="39"/>
    <w:rsid w:val="001B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B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13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Lydmila</dc:creator>
  <cp:keywords/>
  <dc:description/>
  <cp:lastModifiedBy>Пользователь</cp:lastModifiedBy>
  <cp:revision>4</cp:revision>
  <dcterms:created xsi:type="dcterms:W3CDTF">2022-10-18T12:40:00Z</dcterms:created>
  <dcterms:modified xsi:type="dcterms:W3CDTF">2022-10-20T22:03:00Z</dcterms:modified>
</cp:coreProperties>
</file>